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525" w:rsidRDefault="00DC227C" w:rsidP="00BC4555">
      <w:pPr>
        <w:spacing w:before="1080" w:after="0"/>
        <w:ind w:left="567"/>
        <w:rPr>
          <w:b/>
          <w:color w:val="FF0000"/>
          <w:sz w:val="28"/>
        </w:rPr>
      </w:pPr>
      <w:r w:rsidRPr="000B54BA">
        <w:rPr>
          <w:b/>
          <w:noProof/>
          <w:color w:val="FF0000"/>
          <w:lang w:eastAsia="en-ZA"/>
        </w:rPr>
        <w:drawing>
          <wp:anchor distT="0" distB="0" distL="114300" distR="114300" simplePos="0" relativeHeight="251658240" behindDoc="1" locked="0" layoutInCell="1" allowOverlap="1" wp14:anchorId="414E10C3" wp14:editId="6AE5F09D">
            <wp:simplePos x="0" y="0"/>
            <wp:positionH relativeFrom="column">
              <wp:posOffset>3333750</wp:posOffset>
            </wp:positionH>
            <wp:positionV relativeFrom="paragraph">
              <wp:posOffset>0</wp:posOffset>
            </wp:positionV>
            <wp:extent cx="3460750" cy="4114800"/>
            <wp:effectExtent l="0" t="0" r="6350" b="0"/>
            <wp:wrapTight wrapText="bothSides">
              <wp:wrapPolygon edited="0">
                <wp:start x="0" y="0"/>
                <wp:lineTo x="0" y="21500"/>
                <wp:lineTo x="21505" y="21500"/>
                <wp:lineTo x="2150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Paste.jpg"/>
                    <pic:cNvPicPr/>
                  </pic:nvPicPr>
                  <pic:blipFill>
                    <a:blip r:embed="rId5">
                      <a:extLst>
                        <a:ext uri="{28A0092B-C50C-407E-A947-70E740481C1C}">
                          <a14:useLocalDpi xmlns:a14="http://schemas.microsoft.com/office/drawing/2010/main" val="0"/>
                        </a:ext>
                      </a:extLst>
                    </a:blip>
                    <a:stretch>
                      <a:fillRect/>
                    </a:stretch>
                  </pic:blipFill>
                  <pic:spPr>
                    <a:xfrm>
                      <a:off x="0" y="0"/>
                      <a:ext cx="3460750" cy="4114800"/>
                    </a:xfrm>
                    <a:prstGeom prst="rect">
                      <a:avLst/>
                    </a:prstGeom>
                  </pic:spPr>
                </pic:pic>
              </a:graphicData>
            </a:graphic>
            <wp14:sizeRelH relativeFrom="margin">
              <wp14:pctWidth>0</wp14:pctWidth>
            </wp14:sizeRelH>
            <wp14:sizeRelV relativeFrom="margin">
              <wp14:pctHeight>0</wp14:pctHeight>
            </wp14:sizeRelV>
          </wp:anchor>
        </w:drawing>
      </w:r>
      <w:r w:rsidRPr="000B54BA">
        <w:rPr>
          <w:b/>
          <w:color w:val="FF0000"/>
          <w:sz w:val="28"/>
        </w:rPr>
        <w:t>MARKET INCOME: May 2017</w:t>
      </w:r>
      <w:bookmarkStart w:id="0" w:name="_Hlk480195364"/>
      <w:bookmarkEnd w:id="0"/>
    </w:p>
    <w:p w:rsidR="00DF1B43" w:rsidRPr="00E90A24" w:rsidRDefault="00DF1B43" w:rsidP="006456E7">
      <w:pPr>
        <w:ind w:left="284"/>
        <w:rPr>
          <w:color w:val="0070C0"/>
        </w:rPr>
      </w:pPr>
      <w:bookmarkStart w:id="1" w:name="_Hlk480198544"/>
      <w:r w:rsidRPr="00E90A24">
        <w:rPr>
          <w:color w:val="0070C0"/>
        </w:rPr>
        <w:t>The holding of a school market brings with it many benefits, and cash inflow is certainly one of them. Schools, no less than other organisations, need resources (money) in order to run effectively. We are fortunate in having a responsible parent body, in terms of payment of school fees. But school fees and government interventions are not enough. Fund-raising is vital. Not only does the school itself benefit, but we also donate a percentage of the earnings to registered charities. The table shows the income from the May 2017 market.</w:t>
      </w:r>
      <w:bookmarkStart w:id="2" w:name="_GoBack"/>
      <w:bookmarkEnd w:id="1"/>
      <w:bookmarkEnd w:id="2"/>
    </w:p>
    <w:p w:rsidR="00DF1B43" w:rsidRPr="00DC227C" w:rsidRDefault="00DF1B43" w:rsidP="00BC4555">
      <w:pPr>
        <w:spacing w:before="1080" w:after="0"/>
        <w:ind w:left="567"/>
        <w:rPr>
          <w:b/>
        </w:rPr>
      </w:pPr>
    </w:p>
    <w:p w:rsidR="00612610" w:rsidRDefault="00612610" w:rsidP="00BC4555">
      <w:pPr>
        <w:spacing w:before="120" w:after="0"/>
      </w:pPr>
    </w:p>
    <w:sectPr w:rsidR="00612610" w:rsidSect="00DF1B43">
      <w:pgSz w:w="12240" w:h="7920" w:orient="landscape" w:code="6"/>
      <w:pgMar w:top="720" w:right="828" w:bottom="720" w:left="720" w:header="709" w:footer="709" w:gutter="0"/>
      <w:pgBorders w:offsetFrom="page">
        <w:top w:val="waveline" w:sz="20" w:space="31" w:color="auto"/>
        <w:left w:val="waveline" w:sz="20" w:space="31" w:color="auto"/>
        <w:bottom w:val="waveline" w:sz="20" w:space="31" w:color="auto"/>
        <w:right w:val="waveline" w:sz="20" w:space="31" w:color="auto"/>
      </w:pgBorders>
      <w:cols w:space="708"/>
      <w:vAlign w:val="cen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7D"/>
    <w:rsid w:val="00024AD4"/>
    <w:rsid w:val="000B54BA"/>
    <w:rsid w:val="00301AC9"/>
    <w:rsid w:val="00396D8B"/>
    <w:rsid w:val="0045194E"/>
    <w:rsid w:val="00460DB2"/>
    <w:rsid w:val="004620EF"/>
    <w:rsid w:val="0051437D"/>
    <w:rsid w:val="005A2E1C"/>
    <w:rsid w:val="005A744C"/>
    <w:rsid w:val="00612610"/>
    <w:rsid w:val="006456E7"/>
    <w:rsid w:val="006D7EAE"/>
    <w:rsid w:val="00726EAE"/>
    <w:rsid w:val="00734E0A"/>
    <w:rsid w:val="00791F94"/>
    <w:rsid w:val="007A0A8C"/>
    <w:rsid w:val="007A750E"/>
    <w:rsid w:val="009364DB"/>
    <w:rsid w:val="00A125B0"/>
    <w:rsid w:val="00AE6379"/>
    <w:rsid w:val="00BC4555"/>
    <w:rsid w:val="00C05CE7"/>
    <w:rsid w:val="00DC227C"/>
    <w:rsid w:val="00DF1B43"/>
    <w:rsid w:val="00EF25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3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14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3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14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84</Words>
  <Characters>482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 Jordaan</cp:lastModifiedBy>
  <cp:revision>3</cp:revision>
  <dcterms:created xsi:type="dcterms:W3CDTF">2017-04-16T18:42:00Z</dcterms:created>
  <dcterms:modified xsi:type="dcterms:W3CDTF">2017-05-26T11:39:00Z</dcterms:modified>
</cp:coreProperties>
</file>